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-2647940</wp:posOffset>
            </wp:positionH>
            <wp:positionV relativeFrom="paragraph">
              <wp:posOffset>-914387</wp:posOffset>
            </wp:positionV>
            <wp:extent cx="5732145" cy="4373880"/>
            <wp:effectExtent b="0" l="0" r="0" t="0"/>
            <wp:wrapNone/>
            <wp:docPr id="86"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-389880</wp:posOffset>
            </wp:positionH>
            <wp:positionV relativeFrom="paragraph">
              <wp:posOffset>-514337</wp:posOffset>
            </wp:positionV>
            <wp:extent cx="3048000" cy="834853"/>
            <wp:effectExtent b="0" l="0" r="0" t="0"/>
            <wp:wrapNone/>
            <wp:docPr id="87"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after="0" w:line="240" w:lineRule="auto"/>
        <w:rPr/>
      </w:pPr>
      <w:r w:rsidDel="00000000" w:rsidR="00000000" w:rsidRPr="00000000">
        <w:rPr>
          <w:rtl w:val="0"/>
        </w:rPr>
        <w:t xml:space="preserve"> </w:t>
      </w:r>
    </w:p>
    <w:p w:rsidR="00000000" w:rsidDel="00000000" w:rsidP="00000000" w:rsidRDefault="00000000" w:rsidRPr="00000000" w14:paraId="00000003">
      <w:pPr>
        <w:pStyle w:val="Heading2"/>
        <w:spacing w:after="0" w:before="200" w:line="240" w:lineRule="auto"/>
        <w:jc w:val="center"/>
        <w:rPr/>
      </w:pPr>
      <w:bookmarkStart w:colFirst="0" w:colLast="0" w:name="_heading=h.yenjcskd9w7j" w:id="1"/>
      <w:bookmarkEnd w:id="1"/>
      <w:r w:rsidDel="00000000" w:rsidR="00000000" w:rsidRPr="00000000">
        <w:rPr>
          <w:rtl w:val="0"/>
        </w:rPr>
        <w:t xml:space="preserve">Module 6 Unit 1</w:t>
      </w:r>
    </w:p>
    <w:p w:rsidR="00000000" w:rsidDel="00000000" w:rsidP="00000000" w:rsidRDefault="00000000" w:rsidRPr="00000000" w14:paraId="00000004">
      <w:pPr>
        <w:pStyle w:val="Heading2"/>
        <w:spacing w:after="0" w:before="200" w:line="240" w:lineRule="auto"/>
        <w:jc w:val="center"/>
        <w:rPr/>
      </w:pPr>
      <w:r w:rsidDel="00000000" w:rsidR="00000000" w:rsidRPr="00000000">
        <w:rPr>
          <w:rtl w:val="0"/>
        </w:rPr>
        <w:t xml:space="preserve">Lesson Design Template</w:t>
      </w:r>
    </w:p>
    <w:tbl>
      <w:tblPr>
        <w:tblStyle w:val="Table1"/>
        <w:tblW w:w="10350.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15"/>
        <w:gridCol w:w="7935"/>
        <w:tblGridChange w:id="0">
          <w:tblGrid>
            <w:gridCol w:w="2415"/>
            <w:gridCol w:w="7935"/>
          </w:tblGrid>
        </w:tblGridChange>
      </w:tblGrid>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05">
            <w:pPr>
              <w:spacing w:after="0" w:line="288" w:lineRule="auto"/>
              <w:ind w:left="90" w:right="150" w:firstLine="0"/>
              <w:rPr>
                <w:b w:val="1"/>
              </w:rPr>
            </w:pPr>
            <w:r w:rsidDel="00000000" w:rsidR="00000000" w:rsidRPr="00000000">
              <w:rPr>
                <w:b w:val="1"/>
                <w:rtl w:val="0"/>
              </w:rPr>
              <w:t xml:space="preserve">Learning Scenario Information</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7">
            <w:pPr>
              <w:spacing w:after="0" w:line="276" w:lineRule="auto"/>
              <w:ind w:left="90" w:right="150" w:firstLine="0"/>
              <w:rPr>
                <w:b w:val="1"/>
              </w:rPr>
            </w:pPr>
            <w:r w:rsidDel="00000000" w:rsidR="00000000" w:rsidRPr="00000000">
              <w:rPr>
                <w:b w:val="1"/>
                <w:rtl w:val="0"/>
              </w:rPr>
              <w:t xml:space="preserve">Title</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8">
            <w:pPr>
              <w:spacing w:after="0" w:line="276" w:lineRule="auto"/>
              <w:rPr>
                <w:color w:val="444746"/>
              </w:rPr>
            </w:pPr>
            <w:r w:rsidDel="00000000" w:rsidR="00000000" w:rsidRPr="00000000">
              <w:rPr>
                <w:color w:val="444746"/>
                <w:rtl w:val="0"/>
              </w:rPr>
              <w:t xml:space="preserve">Provide a</w:t>
            </w:r>
            <w:r w:rsidDel="00000000" w:rsidR="00000000" w:rsidRPr="00000000">
              <w:rPr>
                <w:b w:val="1"/>
                <w:color w:val="444746"/>
                <w:rtl w:val="0"/>
              </w:rPr>
              <w:t xml:space="preserve"> short title</w:t>
            </w:r>
            <w:r w:rsidDel="00000000" w:rsidR="00000000" w:rsidRPr="00000000">
              <w:rPr>
                <w:color w:val="444746"/>
                <w:rtl w:val="0"/>
              </w:rPr>
              <w:t xml:space="preserve"> (up to 50 characters) that reflects the focus of the learning activity. </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9">
            <w:pPr>
              <w:spacing w:after="0" w:line="276" w:lineRule="auto"/>
              <w:ind w:left="90" w:right="150" w:firstLine="0"/>
              <w:rPr>
                <w:b w:val="1"/>
              </w:rPr>
            </w:pPr>
            <w:r w:rsidDel="00000000" w:rsidR="00000000" w:rsidRPr="00000000">
              <w:rPr>
                <w:b w:val="1"/>
                <w:rtl w:val="0"/>
              </w:rPr>
              <w:t xml:space="preserve">Age Level</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A">
            <w:pPr>
              <w:spacing w:after="0" w:line="276" w:lineRule="auto"/>
              <w:rPr>
                <w:color w:val="444746"/>
              </w:rPr>
            </w:pPr>
            <w:r w:rsidDel="00000000" w:rsidR="00000000" w:rsidRPr="00000000">
              <w:rPr>
                <w:color w:val="444746"/>
                <w:rtl w:val="0"/>
              </w:rPr>
              <w:t xml:space="preserve">Specify the student’s </w:t>
            </w:r>
            <w:r w:rsidDel="00000000" w:rsidR="00000000" w:rsidRPr="00000000">
              <w:rPr>
                <w:b w:val="1"/>
                <w:color w:val="444746"/>
                <w:rtl w:val="0"/>
              </w:rPr>
              <w:t xml:space="preserve">grade level</w:t>
            </w:r>
            <w:r w:rsidDel="00000000" w:rsidR="00000000" w:rsidRPr="00000000">
              <w:rPr>
                <w:color w:val="444746"/>
                <w:rtl w:val="0"/>
              </w:rPr>
              <w:t xml:space="preserve"> the activity is intended for.</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B">
            <w:pPr>
              <w:spacing w:after="0" w:line="276" w:lineRule="auto"/>
              <w:ind w:left="90" w:right="150" w:firstLine="0"/>
              <w:rPr>
                <w:b w:val="1"/>
              </w:rPr>
            </w:pPr>
            <w:r w:rsidDel="00000000" w:rsidR="00000000" w:rsidRPr="00000000">
              <w:rPr>
                <w:b w:val="1"/>
                <w:rtl w:val="0"/>
              </w:rPr>
              <w:t xml:space="preserve">Duration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C">
            <w:pPr>
              <w:spacing w:after="0" w:line="276" w:lineRule="auto"/>
              <w:rPr>
                <w:color w:val="444746"/>
              </w:rPr>
            </w:pPr>
            <w:r w:rsidDel="00000000" w:rsidR="00000000" w:rsidRPr="00000000">
              <w:rPr>
                <w:color w:val="444746"/>
                <w:rtl w:val="0"/>
              </w:rPr>
              <w:t xml:space="preserve">Indicate the estimated </w:t>
            </w:r>
            <w:r w:rsidDel="00000000" w:rsidR="00000000" w:rsidRPr="00000000">
              <w:rPr>
                <w:b w:val="1"/>
                <w:color w:val="444746"/>
                <w:rtl w:val="0"/>
              </w:rPr>
              <w:t xml:space="preserve">duration </w:t>
            </w:r>
            <w:r w:rsidDel="00000000" w:rsidR="00000000" w:rsidRPr="00000000">
              <w:rPr>
                <w:color w:val="444746"/>
                <w:rtl w:val="0"/>
              </w:rPr>
              <w:t xml:space="preserve">of the activity, e.g., 45 minutes</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D">
            <w:pPr>
              <w:spacing w:after="0" w:line="276" w:lineRule="auto"/>
              <w:ind w:left="90" w:right="150" w:firstLine="0"/>
              <w:rPr>
                <w:b w:val="1"/>
              </w:rPr>
            </w:pPr>
            <w:r w:rsidDel="00000000" w:rsidR="00000000" w:rsidRPr="00000000">
              <w:rPr>
                <w:b w:val="1"/>
                <w:rtl w:val="0"/>
              </w:rPr>
              <w:t xml:space="preserve">Informatics topic areas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E">
            <w:pPr>
              <w:spacing w:after="0" w:line="276" w:lineRule="auto"/>
              <w:rPr>
                <w:color w:val="444746"/>
              </w:rPr>
            </w:pPr>
            <w:r w:rsidDel="00000000" w:rsidR="00000000" w:rsidRPr="00000000">
              <w:rPr>
                <w:color w:val="444746"/>
                <w:rtl w:val="0"/>
              </w:rPr>
              <w:t xml:space="preserve">Indicate the </w:t>
            </w:r>
            <w:r w:rsidDel="00000000" w:rsidR="00000000" w:rsidRPr="00000000">
              <w:rPr>
                <w:b w:val="1"/>
                <w:color w:val="444746"/>
                <w:rtl w:val="0"/>
              </w:rPr>
              <w:t xml:space="preserve">core areas of informatics</w:t>
            </w:r>
            <w:r w:rsidDel="00000000" w:rsidR="00000000" w:rsidRPr="00000000">
              <w:rPr>
                <w:color w:val="444746"/>
                <w:rtl w:val="0"/>
              </w:rPr>
              <w:t xml:space="preserve"> that the activity relates to, based on the THINKER and Informatics4All frameworks (e.g., “Algorithms,” “Programming,” “Simulation” etc)</w:t>
            </w:r>
          </w:p>
        </w:tc>
      </w:tr>
      <w:tr>
        <w:trPr>
          <w:cantSplit w:val="0"/>
          <w:trHeight w:val="75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F">
            <w:pPr>
              <w:spacing w:after="0" w:line="276" w:lineRule="auto"/>
              <w:ind w:left="90" w:right="150" w:firstLine="0"/>
              <w:rPr>
                <w:b w:val="1"/>
              </w:rPr>
            </w:pPr>
            <w:r w:rsidDel="00000000" w:rsidR="00000000" w:rsidRPr="00000000">
              <w:rPr>
                <w:b w:val="1"/>
                <w:rtl w:val="0"/>
              </w:rPr>
              <w:t xml:space="preserve">Content domain (Integrated Subjects)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0">
            <w:pPr>
              <w:spacing w:after="0" w:line="276" w:lineRule="auto"/>
              <w:rPr>
                <w:color w:val="444746"/>
              </w:rPr>
            </w:pPr>
            <w:r w:rsidDel="00000000" w:rsidR="00000000" w:rsidRPr="00000000">
              <w:rPr>
                <w:color w:val="444746"/>
                <w:rtl w:val="0"/>
              </w:rPr>
              <w:t xml:space="preserve">Indicate the </w:t>
            </w:r>
            <w:r w:rsidDel="00000000" w:rsidR="00000000" w:rsidRPr="00000000">
              <w:rPr>
                <w:b w:val="1"/>
                <w:color w:val="444746"/>
                <w:rtl w:val="0"/>
              </w:rPr>
              <w:t xml:space="preserve">school subjects</w:t>
            </w:r>
            <w:r w:rsidDel="00000000" w:rsidR="00000000" w:rsidRPr="00000000">
              <w:rPr>
                <w:color w:val="444746"/>
                <w:rtl w:val="0"/>
              </w:rPr>
              <w:t xml:space="preserve"> that the learning activity can integrate with, according to your national curriculum (e.g., mathematics, science, technology etc.) </w:t>
            </w:r>
          </w:p>
        </w:tc>
      </w:tr>
      <w:tr>
        <w:trPr>
          <w:cantSplit w:val="0"/>
          <w:trHeight w:val="137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1">
            <w:pPr>
              <w:spacing w:after="0" w:line="276" w:lineRule="auto"/>
              <w:ind w:left="90" w:right="150" w:firstLine="0"/>
              <w:rPr>
                <w:b w:val="1"/>
              </w:rPr>
            </w:pPr>
            <w:r w:rsidDel="00000000" w:rsidR="00000000" w:rsidRPr="00000000">
              <w:rPr>
                <w:b w:val="1"/>
                <w:rtl w:val="0"/>
              </w:rPr>
              <w:t xml:space="preserve">Learning Objectives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2">
            <w:pPr>
              <w:spacing w:after="0" w:line="240" w:lineRule="auto"/>
              <w:jc w:val="both"/>
              <w:rPr>
                <w:color w:val="444746"/>
              </w:rPr>
            </w:pPr>
            <w:r w:rsidDel="00000000" w:rsidR="00000000" w:rsidRPr="00000000">
              <w:rPr>
                <w:b w:val="1"/>
                <w:color w:val="444746"/>
                <w:rtl w:val="0"/>
              </w:rPr>
              <w:t xml:space="preserve">List 2-4 Objectives of the Learning Scenario</w:t>
            </w:r>
            <w:r w:rsidDel="00000000" w:rsidR="00000000" w:rsidRPr="00000000">
              <w:rPr>
                <w:color w:val="444746"/>
                <w:rtl w:val="0"/>
              </w:rPr>
              <w:t xml:space="preserve">. Start with a verb. Describe specifically what the students will gain by participating in the scenario activity. Use Bloom’s Taxonomy to write the Learning Objectives. It’s better to focus on what the learners should be able to do, not just know.  </w:t>
            </w:r>
          </w:p>
          <w:p w:rsidR="00000000" w:rsidDel="00000000" w:rsidP="00000000" w:rsidRDefault="00000000" w:rsidRPr="00000000" w14:paraId="00000013">
            <w:pPr>
              <w:spacing w:after="0" w:line="240" w:lineRule="auto"/>
              <w:ind w:left="90" w:firstLine="0"/>
              <w:jc w:val="both"/>
              <w:rPr>
                <w:i w:val="1"/>
                <w:color w:val="444746"/>
              </w:rPr>
            </w:pPr>
            <w:r w:rsidDel="00000000" w:rsidR="00000000" w:rsidRPr="00000000">
              <w:rPr>
                <w:rtl w:val="0"/>
              </w:rPr>
            </w:r>
          </w:p>
          <w:p w:rsidR="00000000" w:rsidDel="00000000" w:rsidP="00000000" w:rsidRDefault="00000000" w:rsidRPr="00000000" w14:paraId="00000014">
            <w:pPr>
              <w:spacing w:after="0" w:line="240" w:lineRule="auto"/>
              <w:ind w:left="90" w:firstLine="0"/>
              <w:jc w:val="both"/>
              <w:rPr>
                <w:i w:val="1"/>
                <w:color w:val="444746"/>
              </w:rPr>
            </w:pPr>
            <w:r w:rsidDel="00000000" w:rsidR="00000000" w:rsidRPr="00000000">
              <w:rPr>
                <w:color w:val="444746"/>
                <w:rtl w:val="0"/>
              </w:rPr>
              <w:t xml:space="preserve">E.g.  </w:t>
            </w:r>
            <w:r w:rsidDel="00000000" w:rsidR="00000000" w:rsidRPr="00000000">
              <w:rPr>
                <w:i w:val="1"/>
                <w:color w:val="444746"/>
                <w:rtl w:val="0"/>
              </w:rPr>
              <w:t xml:space="preserve">Upon completing the activity, the students should be able to:</w:t>
            </w:r>
          </w:p>
          <w:p w:rsidR="00000000" w:rsidDel="00000000" w:rsidP="00000000" w:rsidRDefault="00000000" w:rsidRPr="00000000" w14:paraId="00000015">
            <w:pPr>
              <w:numPr>
                <w:ilvl w:val="0"/>
                <w:numId w:val="1"/>
              </w:numPr>
              <w:spacing w:after="0" w:line="240" w:lineRule="auto"/>
              <w:ind w:left="720" w:hanging="360"/>
              <w:jc w:val="both"/>
              <w:rPr>
                <w:color w:val="444746"/>
              </w:rPr>
            </w:pPr>
            <w:r w:rsidDel="00000000" w:rsidR="00000000" w:rsidRPr="00000000">
              <w:rPr>
                <w:color w:val="444746"/>
                <w:rtl w:val="0"/>
              </w:rPr>
              <w:t xml:space="preserve">Apply this method …</w:t>
            </w:r>
          </w:p>
          <w:p w:rsidR="00000000" w:rsidDel="00000000" w:rsidP="00000000" w:rsidRDefault="00000000" w:rsidRPr="00000000" w14:paraId="00000016">
            <w:pPr>
              <w:numPr>
                <w:ilvl w:val="0"/>
                <w:numId w:val="1"/>
              </w:numPr>
              <w:spacing w:after="0" w:line="240" w:lineRule="auto"/>
              <w:ind w:left="720" w:hanging="360"/>
              <w:jc w:val="both"/>
              <w:rPr>
                <w:color w:val="444746"/>
              </w:rPr>
            </w:pPr>
            <w:r w:rsidDel="00000000" w:rsidR="00000000" w:rsidRPr="00000000">
              <w:rPr>
                <w:color w:val="444746"/>
                <w:rtl w:val="0"/>
              </w:rPr>
              <w:t xml:space="preserve">Contrast this with that … </w:t>
            </w:r>
          </w:p>
          <w:p w:rsidR="00000000" w:rsidDel="00000000" w:rsidP="00000000" w:rsidRDefault="00000000" w:rsidRPr="00000000" w14:paraId="00000017">
            <w:pPr>
              <w:numPr>
                <w:ilvl w:val="0"/>
                <w:numId w:val="1"/>
              </w:numPr>
              <w:spacing w:after="0" w:line="240" w:lineRule="auto"/>
              <w:ind w:left="720" w:hanging="360"/>
              <w:jc w:val="both"/>
              <w:rPr>
                <w:color w:val="444746"/>
              </w:rPr>
            </w:pPr>
            <w:r w:rsidDel="00000000" w:rsidR="00000000" w:rsidRPr="00000000">
              <w:rPr>
                <w:color w:val="444746"/>
                <w:rtl w:val="0"/>
              </w:rPr>
              <w:t xml:space="preserve">Give examples about that …</w:t>
            </w:r>
          </w:p>
        </w:tc>
      </w:tr>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18">
            <w:pPr>
              <w:spacing w:after="0" w:line="288" w:lineRule="auto"/>
              <w:ind w:left="90" w:right="150" w:firstLine="0"/>
              <w:rPr>
                <w:b w:val="1"/>
              </w:rPr>
            </w:pPr>
            <w:r w:rsidDel="00000000" w:rsidR="00000000" w:rsidRPr="00000000">
              <w:rPr>
                <w:b w:val="1"/>
                <w:rtl w:val="0"/>
              </w:rPr>
              <w:t xml:space="preserve">Scenario Description</w:t>
            </w:r>
          </w:p>
        </w:tc>
      </w:tr>
      <w:tr>
        <w:trPr>
          <w:cantSplit w:val="0"/>
          <w:trHeight w:val="153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A">
            <w:pPr>
              <w:spacing w:after="0" w:line="276" w:lineRule="auto"/>
              <w:ind w:left="90" w:right="150" w:firstLine="0"/>
              <w:rPr>
                <w:b w:val="1"/>
                <w:color w:val="323b4a"/>
              </w:rPr>
            </w:pPr>
            <w:r w:rsidDel="00000000" w:rsidR="00000000" w:rsidRPr="00000000">
              <w:rPr>
                <w:b w:val="1"/>
                <w:color w:val="323b4a"/>
                <w:rtl w:val="0"/>
              </w:rPr>
              <w:t xml:space="preserve">Setting</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B">
            <w:pPr>
              <w:widowControl w:val="0"/>
              <w:spacing w:after="0" w:line="276" w:lineRule="auto"/>
              <w:rPr>
                <w:rFonts w:ascii="Arial" w:cs="Arial" w:eastAsia="Arial" w:hAnsi="Arial"/>
                <w:color w:val="444746"/>
              </w:rPr>
            </w:pPr>
            <w:r w:rsidDel="00000000" w:rsidR="00000000" w:rsidRPr="00000000">
              <w:rPr>
                <w:b w:val="1"/>
                <w:color w:val="444746"/>
                <w:rtl w:val="0"/>
              </w:rPr>
              <w:t xml:space="preserve">Set the scenario by creating a story.</w:t>
            </w:r>
            <w:r w:rsidDel="00000000" w:rsidR="00000000" w:rsidRPr="00000000">
              <w:rPr>
                <w:color w:val="444746"/>
                <w:rtl w:val="0"/>
              </w:rPr>
              <w:t xml:space="preserve"> The scenario should always be linked to at least one learning objective, </w:t>
            </w:r>
            <w:r w:rsidDel="00000000" w:rsidR="00000000" w:rsidRPr="00000000">
              <w:rPr>
                <w:b w:val="1"/>
                <w:color w:val="444746"/>
                <w:rtl w:val="0"/>
              </w:rPr>
              <w:t xml:space="preserve">focusing on real-life issues</w:t>
            </w:r>
            <w:r w:rsidDel="00000000" w:rsidR="00000000" w:rsidRPr="00000000">
              <w:rPr>
                <w:color w:val="444746"/>
                <w:rtl w:val="0"/>
              </w:rPr>
              <w:t xml:space="preserve"> teachers might encounter in their work practices. </w:t>
            </w:r>
            <w:r w:rsidDel="00000000" w:rsidR="00000000" w:rsidRPr="00000000">
              <w:rPr>
                <w:rtl w:val="0"/>
              </w:rPr>
            </w:r>
          </w:p>
          <w:p w:rsidR="00000000" w:rsidDel="00000000" w:rsidP="00000000" w:rsidRDefault="00000000" w:rsidRPr="00000000" w14:paraId="0000001C">
            <w:pPr>
              <w:spacing w:after="0" w:line="276" w:lineRule="auto"/>
              <w:rPr>
                <w:rFonts w:ascii="Arial" w:cs="Arial" w:eastAsia="Arial" w:hAnsi="Arial"/>
                <w:color w:val="444746"/>
              </w:rPr>
            </w:pPr>
            <w:r w:rsidDel="00000000" w:rsidR="00000000" w:rsidRPr="00000000">
              <w:rPr>
                <w:rtl w:val="0"/>
              </w:rPr>
            </w:r>
          </w:p>
          <w:p w:rsidR="00000000" w:rsidDel="00000000" w:rsidP="00000000" w:rsidRDefault="00000000" w:rsidRPr="00000000" w14:paraId="0000001D">
            <w:pPr>
              <w:widowControl w:val="0"/>
              <w:numPr>
                <w:ilvl w:val="0"/>
                <w:numId w:val="2"/>
              </w:numPr>
              <w:spacing w:after="0" w:line="276" w:lineRule="auto"/>
              <w:ind w:left="720" w:hanging="360"/>
              <w:rPr>
                <w:color w:val="444746"/>
              </w:rPr>
            </w:pPr>
            <w:r w:rsidDel="00000000" w:rsidR="00000000" w:rsidRPr="00000000">
              <w:rPr>
                <w:color w:val="444746"/>
                <w:rtl w:val="0"/>
              </w:rPr>
              <w:t xml:space="preserve">Provide some context for the story (where, who, what’s the problem)</w:t>
            </w:r>
          </w:p>
          <w:p w:rsidR="00000000" w:rsidDel="00000000" w:rsidP="00000000" w:rsidRDefault="00000000" w:rsidRPr="00000000" w14:paraId="0000001E">
            <w:pPr>
              <w:widowControl w:val="0"/>
              <w:numPr>
                <w:ilvl w:val="1"/>
                <w:numId w:val="2"/>
              </w:numPr>
              <w:spacing w:after="0" w:line="276" w:lineRule="auto"/>
              <w:ind w:left="1440" w:hanging="360"/>
              <w:rPr>
                <w:color w:val="444746"/>
              </w:rPr>
            </w:pPr>
            <w:r w:rsidDel="00000000" w:rsidR="00000000" w:rsidRPr="00000000">
              <w:rPr>
                <w:color w:val="444746"/>
                <w:rtl w:val="0"/>
              </w:rPr>
              <w:t xml:space="preserve">Refer to the teacher directly (2nd person singular, you).</w:t>
            </w:r>
          </w:p>
          <w:p w:rsidR="00000000" w:rsidDel="00000000" w:rsidP="00000000" w:rsidRDefault="00000000" w:rsidRPr="00000000" w14:paraId="0000001F">
            <w:pPr>
              <w:widowControl w:val="0"/>
              <w:numPr>
                <w:ilvl w:val="1"/>
                <w:numId w:val="2"/>
              </w:numPr>
              <w:spacing w:after="0" w:line="276" w:lineRule="auto"/>
              <w:ind w:left="1440" w:hanging="360"/>
              <w:rPr>
                <w:color w:val="444746"/>
              </w:rPr>
            </w:pPr>
            <w:r w:rsidDel="00000000" w:rsidR="00000000" w:rsidRPr="00000000">
              <w:rPr>
                <w:color w:val="444746"/>
                <w:rtl w:val="0"/>
              </w:rPr>
              <w:t xml:space="preserve">The setting should always ask the teacher ‘What should you do?’ to indicate that they act. </w:t>
            </w:r>
          </w:p>
        </w:tc>
      </w:tr>
      <w:tr>
        <w:trPr>
          <w:cantSplit w:val="0"/>
          <w:trHeight w:val="84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0">
            <w:pPr>
              <w:spacing w:after="0" w:line="276" w:lineRule="auto"/>
              <w:ind w:left="90" w:right="150" w:firstLine="0"/>
              <w:rPr>
                <w:b w:val="1"/>
                <w:color w:val="323b4a"/>
              </w:rPr>
            </w:pPr>
            <w:r w:rsidDel="00000000" w:rsidR="00000000" w:rsidRPr="00000000">
              <w:rPr>
                <w:b w:val="1"/>
                <w:color w:val="323b4a"/>
                <w:rtl w:val="0"/>
              </w:rPr>
              <w:t xml:space="preserve">(Digital) Tools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1">
            <w:pPr>
              <w:spacing w:after="0" w:line="276" w:lineRule="auto"/>
              <w:rPr>
                <w:color w:val="444746"/>
              </w:rPr>
            </w:pPr>
            <w:r w:rsidDel="00000000" w:rsidR="00000000" w:rsidRPr="00000000">
              <w:rPr>
                <w:color w:val="444746"/>
                <w:rtl w:val="0"/>
              </w:rPr>
              <w:t xml:space="preserve">List all instructional materials and tools needed for the lesson. Be specific and include both physical items and digital tools.</w:t>
            </w:r>
          </w:p>
        </w:tc>
      </w:tr>
      <w:tr>
        <w:trPr>
          <w:cantSplit w:val="0"/>
          <w:trHeight w:val="84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2">
            <w:pPr>
              <w:spacing w:after="0" w:line="288" w:lineRule="auto"/>
              <w:ind w:left="90" w:right="150" w:firstLine="0"/>
              <w:rPr>
                <w:b w:val="1"/>
                <w:color w:val="323b4a"/>
              </w:rPr>
            </w:pPr>
            <w:r w:rsidDel="00000000" w:rsidR="00000000" w:rsidRPr="00000000">
              <w:rPr>
                <w:b w:val="1"/>
                <w:color w:val="323b4a"/>
                <w:rtl w:val="0"/>
              </w:rPr>
              <w:t xml:space="preserve">Activity</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3">
            <w:pPr>
              <w:numPr>
                <w:ilvl w:val="0"/>
                <w:numId w:val="3"/>
              </w:numPr>
              <w:spacing w:after="0" w:line="276" w:lineRule="auto"/>
              <w:ind w:left="720" w:hanging="360"/>
              <w:jc w:val="both"/>
              <w:rPr>
                <w:color w:val="444746"/>
              </w:rPr>
            </w:pPr>
            <w:r w:rsidDel="00000000" w:rsidR="00000000" w:rsidRPr="00000000">
              <w:rPr>
                <w:color w:val="444746"/>
                <w:rtl w:val="0"/>
              </w:rPr>
              <w:t xml:space="preserve">Prepare at least one activity of </w:t>
            </w:r>
            <w:r w:rsidDel="00000000" w:rsidR="00000000" w:rsidRPr="00000000">
              <w:rPr>
                <w:b w:val="1"/>
                <w:color w:val="444746"/>
                <w:rtl w:val="0"/>
              </w:rPr>
              <w:t xml:space="preserve">20-45 minutes </w:t>
            </w:r>
            <w:r w:rsidDel="00000000" w:rsidR="00000000" w:rsidRPr="00000000">
              <w:rPr>
                <w:color w:val="444746"/>
                <w:rtl w:val="0"/>
              </w:rPr>
              <w:t xml:space="preserve">duration</w:t>
            </w:r>
            <w:r w:rsidDel="00000000" w:rsidR="00000000" w:rsidRPr="00000000">
              <w:rPr>
                <w:b w:val="1"/>
                <w:color w:val="444746"/>
                <w:rtl w:val="0"/>
              </w:rPr>
              <w:t xml:space="preserve">:</w:t>
            </w:r>
            <w:r w:rsidDel="00000000" w:rsidR="00000000" w:rsidRPr="00000000">
              <w:rPr>
                <w:rtl w:val="0"/>
              </w:rPr>
            </w:r>
          </w:p>
          <w:p w:rsidR="00000000" w:rsidDel="00000000" w:rsidP="00000000" w:rsidRDefault="00000000" w:rsidRPr="00000000" w14:paraId="00000024">
            <w:pPr>
              <w:numPr>
                <w:ilvl w:val="0"/>
                <w:numId w:val="3"/>
              </w:numPr>
              <w:spacing w:after="0" w:line="276" w:lineRule="auto"/>
              <w:ind w:left="720" w:hanging="360"/>
              <w:jc w:val="both"/>
              <w:rPr>
                <w:color w:val="444746"/>
              </w:rPr>
            </w:pPr>
            <w:r w:rsidDel="00000000" w:rsidR="00000000" w:rsidRPr="00000000">
              <w:rPr>
                <w:color w:val="444746"/>
                <w:rtl w:val="0"/>
              </w:rPr>
              <w:t xml:space="preserve">Provide the teachers with the </w:t>
            </w:r>
            <w:r w:rsidDel="00000000" w:rsidR="00000000" w:rsidRPr="00000000">
              <w:rPr>
                <w:b w:val="1"/>
                <w:color w:val="444746"/>
                <w:rtl w:val="0"/>
              </w:rPr>
              <w:t xml:space="preserve">specific steps</w:t>
            </w:r>
            <w:r w:rsidDel="00000000" w:rsidR="00000000" w:rsidRPr="00000000">
              <w:rPr>
                <w:color w:val="444746"/>
                <w:rtl w:val="0"/>
              </w:rPr>
              <w:t xml:space="preserve"> required, </w:t>
            </w:r>
            <w:r w:rsidDel="00000000" w:rsidR="00000000" w:rsidRPr="00000000">
              <w:rPr>
                <w:b w:val="1"/>
                <w:color w:val="444746"/>
                <w:rtl w:val="0"/>
              </w:rPr>
              <w:t xml:space="preserve">highlighting the processes they should follow</w:t>
            </w:r>
            <w:r w:rsidDel="00000000" w:rsidR="00000000" w:rsidRPr="00000000">
              <w:rPr>
                <w:color w:val="444746"/>
                <w:rtl w:val="0"/>
              </w:rPr>
              <w:t xml:space="preserve"> to successfully implement this lesson activity.  </w:t>
            </w:r>
          </w:p>
          <w:p w:rsidR="00000000" w:rsidDel="00000000" w:rsidP="00000000" w:rsidRDefault="00000000" w:rsidRPr="00000000" w14:paraId="00000025">
            <w:pPr>
              <w:numPr>
                <w:ilvl w:val="0"/>
                <w:numId w:val="3"/>
              </w:numPr>
              <w:spacing w:after="0" w:line="276" w:lineRule="auto"/>
              <w:ind w:left="720" w:hanging="360"/>
              <w:jc w:val="both"/>
              <w:rPr>
                <w:color w:val="444746"/>
              </w:rPr>
            </w:pPr>
            <w:r w:rsidDel="00000000" w:rsidR="00000000" w:rsidRPr="00000000">
              <w:rPr>
                <w:color w:val="444746"/>
                <w:rtl w:val="0"/>
              </w:rPr>
              <w:t xml:space="preserve">The activity’s steps should always be aligned with the scenario </w:t>
            </w:r>
            <w:r w:rsidDel="00000000" w:rsidR="00000000" w:rsidRPr="00000000">
              <w:rPr>
                <w:b w:val="1"/>
                <w:color w:val="444746"/>
                <w:rtl w:val="0"/>
              </w:rPr>
              <w:t xml:space="preserve">learning objectives (at least one learning objective should be addressed)</w:t>
            </w:r>
            <w:r w:rsidDel="00000000" w:rsidR="00000000" w:rsidRPr="00000000">
              <w:rPr>
                <w:color w:val="444746"/>
                <w:rtl w:val="0"/>
              </w:rPr>
              <w:t xml:space="preserve">.</w:t>
            </w:r>
          </w:p>
          <w:p w:rsidR="00000000" w:rsidDel="00000000" w:rsidP="00000000" w:rsidRDefault="00000000" w:rsidRPr="00000000" w14:paraId="00000026">
            <w:pPr>
              <w:numPr>
                <w:ilvl w:val="0"/>
                <w:numId w:val="3"/>
              </w:numPr>
              <w:spacing w:after="0" w:line="276" w:lineRule="auto"/>
              <w:ind w:left="720" w:hanging="360"/>
              <w:jc w:val="both"/>
              <w:rPr>
                <w:color w:val="444746"/>
              </w:rPr>
            </w:pPr>
            <w:r w:rsidDel="00000000" w:rsidR="00000000" w:rsidRPr="00000000">
              <w:rPr>
                <w:color w:val="444746"/>
                <w:rtl w:val="0"/>
              </w:rPr>
              <w:t xml:space="preserve">Stick only to</w:t>
            </w:r>
            <w:r w:rsidDel="00000000" w:rsidR="00000000" w:rsidRPr="00000000">
              <w:rPr>
                <w:b w:val="1"/>
                <w:color w:val="444746"/>
                <w:rtl w:val="0"/>
              </w:rPr>
              <w:t xml:space="preserve"> must-know information </w:t>
            </w:r>
            <w:r w:rsidDel="00000000" w:rsidR="00000000" w:rsidRPr="00000000">
              <w:rPr>
                <w:color w:val="444746"/>
                <w:rtl w:val="0"/>
              </w:rPr>
              <w:t xml:space="preserve">(information necessary for the teachers to conduct the lesson)</w:t>
            </w:r>
          </w:p>
          <w:p w:rsidR="00000000" w:rsidDel="00000000" w:rsidP="00000000" w:rsidRDefault="00000000" w:rsidRPr="00000000" w14:paraId="00000027">
            <w:pPr>
              <w:numPr>
                <w:ilvl w:val="0"/>
                <w:numId w:val="3"/>
              </w:numPr>
              <w:spacing w:after="0" w:line="276" w:lineRule="auto"/>
              <w:ind w:left="720" w:hanging="360"/>
              <w:jc w:val="both"/>
              <w:rPr>
                <w:color w:val="444746"/>
              </w:rPr>
            </w:pPr>
            <w:r w:rsidDel="00000000" w:rsidR="00000000" w:rsidRPr="00000000">
              <w:rPr>
                <w:color w:val="444746"/>
                <w:rtl w:val="0"/>
              </w:rPr>
              <w:t xml:space="preserve">Include both plugged and unplugged activities:</w:t>
            </w:r>
          </w:p>
          <w:p w:rsidR="00000000" w:rsidDel="00000000" w:rsidP="00000000" w:rsidRDefault="00000000" w:rsidRPr="00000000" w14:paraId="00000028">
            <w:pPr>
              <w:numPr>
                <w:ilvl w:val="1"/>
                <w:numId w:val="3"/>
              </w:numPr>
              <w:spacing w:after="0" w:line="276" w:lineRule="auto"/>
              <w:ind w:left="1440" w:hanging="360"/>
              <w:rPr>
                <w:color w:val="444746"/>
              </w:rPr>
            </w:pPr>
            <w:r w:rsidDel="00000000" w:rsidR="00000000" w:rsidRPr="00000000">
              <w:rPr>
                <w:b w:val="1"/>
                <w:color w:val="444746"/>
                <w:rtl w:val="0"/>
              </w:rPr>
              <w:t xml:space="preserve">Plugged Activities:</w:t>
            </w:r>
            <w:r w:rsidDel="00000000" w:rsidR="00000000" w:rsidRPr="00000000">
              <w:rPr>
                <w:color w:val="444746"/>
                <w:rtl w:val="0"/>
              </w:rPr>
              <w:t xml:space="preserve"> These will involve the use of digital technologies, such as Bee Bot, Lego WeDo 2.0, Minecraft, or other relevant tools.</w:t>
            </w:r>
          </w:p>
          <w:p w:rsidR="00000000" w:rsidDel="00000000" w:rsidP="00000000" w:rsidRDefault="00000000" w:rsidRPr="00000000" w14:paraId="00000029">
            <w:pPr>
              <w:numPr>
                <w:ilvl w:val="1"/>
                <w:numId w:val="3"/>
              </w:numPr>
              <w:spacing w:after="0" w:line="276" w:lineRule="auto"/>
              <w:ind w:left="1440" w:hanging="360"/>
              <w:rPr>
                <w:color w:val="444746"/>
              </w:rPr>
            </w:pPr>
            <w:r w:rsidDel="00000000" w:rsidR="00000000" w:rsidRPr="00000000">
              <w:rPr>
                <w:b w:val="1"/>
                <w:color w:val="444746"/>
                <w:rtl w:val="0"/>
              </w:rPr>
              <w:t xml:space="preserve">Unplugged Activities:</w:t>
            </w:r>
            <w:r w:rsidDel="00000000" w:rsidR="00000000" w:rsidRPr="00000000">
              <w:rPr>
                <w:color w:val="444746"/>
                <w:rtl w:val="0"/>
              </w:rPr>
              <w:t xml:space="preserve"> Incorporate games, challenges, stories, kinaesthetic engagement, and artwork as core components to facilitate learning without the use of technology.</w:t>
            </w:r>
          </w:p>
          <w:p w:rsidR="00000000" w:rsidDel="00000000" w:rsidP="00000000" w:rsidRDefault="00000000" w:rsidRPr="00000000" w14:paraId="0000002A">
            <w:pPr>
              <w:numPr>
                <w:ilvl w:val="0"/>
                <w:numId w:val="3"/>
              </w:numPr>
              <w:spacing w:after="0" w:line="276" w:lineRule="auto"/>
              <w:ind w:left="720" w:hanging="360"/>
              <w:jc w:val="both"/>
              <w:rPr>
                <w:color w:val="444746"/>
              </w:rPr>
            </w:pPr>
            <w:r w:rsidDel="00000000" w:rsidR="00000000" w:rsidRPr="00000000">
              <w:rPr>
                <w:color w:val="444746"/>
                <w:rtl w:val="0"/>
              </w:rPr>
              <w:t xml:space="preserve">Create </w:t>
            </w:r>
            <w:r w:rsidDel="00000000" w:rsidR="00000000" w:rsidRPr="00000000">
              <w:rPr>
                <w:b w:val="1"/>
                <w:color w:val="444746"/>
                <w:rtl w:val="0"/>
              </w:rPr>
              <w:t xml:space="preserve">short sentences and paragraphs</w:t>
            </w:r>
            <w:r w:rsidDel="00000000" w:rsidR="00000000" w:rsidRPr="00000000">
              <w:rPr>
                <w:color w:val="444746"/>
                <w:rtl w:val="0"/>
              </w:rPr>
              <w:t xml:space="preserve"> which are readable without hassle.  </w:t>
            </w:r>
          </w:p>
          <w:p w:rsidR="00000000" w:rsidDel="00000000" w:rsidP="00000000" w:rsidRDefault="00000000" w:rsidRPr="00000000" w14:paraId="0000002B">
            <w:pPr>
              <w:numPr>
                <w:ilvl w:val="0"/>
                <w:numId w:val="3"/>
              </w:numPr>
              <w:spacing w:after="0" w:line="276" w:lineRule="auto"/>
              <w:ind w:left="720" w:hanging="360"/>
              <w:jc w:val="both"/>
              <w:rPr>
                <w:color w:val="444746"/>
              </w:rPr>
            </w:pPr>
            <w:r w:rsidDel="00000000" w:rsidR="00000000" w:rsidRPr="00000000">
              <w:rPr>
                <w:color w:val="444746"/>
                <w:rtl w:val="0"/>
              </w:rPr>
              <w:t xml:space="preserve">Don’t use </w:t>
            </w:r>
            <w:r w:rsidDel="00000000" w:rsidR="00000000" w:rsidRPr="00000000">
              <w:rPr>
                <w:b w:val="1"/>
                <w:color w:val="444746"/>
                <w:rtl w:val="0"/>
              </w:rPr>
              <w:t xml:space="preserve">academic writing. </w:t>
            </w:r>
            <w:r w:rsidDel="00000000" w:rsidR="00000000" w:rsidRPr="00000000">
              <w:rPr>
                <w:rtl w:val="0"/>
              </w:rPr>
            </w:r>
          </w:p>
        </w:tc>
      </w:tr>
      <w:tr>
        <w:trPr>
          <w:cantSplit w:val="0"/>
          <w:trHeight w:val="127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C">
            <w:pPr>
              <w:spacing w:after="0" w:line="288" w:lineRule="auto"/>
              <w:ind w:left="90" w:right="150" w:firstLine="0"/>
              <w:rPr>
                <w:b w:val="1"/>
                <w:color w:val="323b4a"/>
              </w:rPr>
            </w:pPr>
            <w:r w:rsidDel="00000000" w:rsidR="00000000" w:rsidRPr="00000000">
              <w:rPr>
                <w:b w:val="1"/>
                <w:color w:val="323b4a"/>
                <w:rtl w:val="0"/>
              </w:rPr>
              <w:t xml:space="preserve">Teachers</w:t>
            </w:r>
          </w:p>
          <w:p w:rsidR="00000000" w:rsidDel="00000000" w:rsidP="00000000" w:rsidRDefault="00000000" w:rsidRPr="00000000" w14:paraId="0000002D">
            <w:pPr>
              <w:spacing w:after="0" w:line="288" w:lineRule="auto"/>
              <w:ind w:left="90" w:right="150" w:firstLine="0"/>
              <w:rPr>
                <w:b w:val="1"/>
                <w:color w:val="323b4a"/>
              </w:rPr>
            </w:pPr>
            <w:r w:rsidDel="00000000" w:rsidR="00000000" w:rsidRPr="00000000">
              <w:rPr>
                <w:b w:val="1"/>
                <w:color w:val="323b4a"/>
                <w:rtl w:val="0"/>
              </w:rPr>
              <w:t xml:space="preserve">and students’ Roles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E">
            <w:pPr>
              <w:spacing w:after="0" w:line="276" w:lineRule="auto"/>
              <w:rPr>
                <w:color w:val="444746"/>
              </w:rPr>
            </w:pPr>
            <w:r w:rsidDel="00000000" w:rsidR="00000000" w:rsidRPr="00000000">
              <w:rPr>
                <w:color w:val="444746"/>
                <w:rtl w:val="0"/>
              </w:rPr>
              <w:t xml:space="preserve">Define the roles of both teachers and students during the activity. Specify how teachers will guide and support students, and what responsibilities students will have. For instance:</w:t>
            </w:r>
          </w:p>
          <w:p w:rsidR="00000000" w:rsidDel="00000000" w:rsidP="00000000" w:rsidRDefault="00000000" w:rsidRPr="00000000" w14:paraId="0000002F">
            <w:pPr>
              <w:numPr>
                <w:ilvl w:val="0"/>
                <w:numId w:val="4"/>
              </w:numPr>
              <w:spacing w:after="0" w:line="276" w:lineRule="auto"/>
              <w:ind w:left="720" w:hanging="360"/>
              <w:rPr>
                <w:color w:val="444746"/>
              </w:rPr>
            </w:pPr>
            <w:r w:rsidDel="00000000" w:rsidR="00000000" w:rsidRPr="00000000">
              <w:rPr>
                <w:color w:val="444746"/>
                <w:rtl w:val="0"/>
              </w:rPr>
              <w:t xml:space="preserve">Teachers: “Facilitate discussions and provide support during activities.”</w:t>
            </w:r>
          </w:p>
          <w:p w:rsidR="00000000" w:rsidDel="00000000" w:rsidP="00000000" w:rsidRDefault="00000000" w:rsidRPr="00000000" w14:paraId="00000030">
            <w:pPr>
              <w:numPr>
                <w:ilvl w:val="0"/>
                <w:numId w:val="4"/>
              </w:numPr>
              <w:spacing w:after="0" w:line="276" w:lineRule="auto"/>
              <w:ind w:left="720" w:hanging="360"/>
              <w:rPr>
                <w:color w:val="444746"/>
              </w:rPr>
            </w:pPr>
            <w:r w:rsidDel="00000000" w:rsidR="00000000" w:rsidRPr="00000000">
              <w:rPr>
                <w:color w:val="444746"/>
                <w:rtl w:val="0"/>
              </w:rPr>
              <w:t xml:space="preserve">Students: “Engage in group work and present findings.”</w:t>
            </w:r>
          </w:p>
        </w:tc>
      </w:tr>
      <w:tr>
        <w:trPr>
          <w:cantSplit w:val="0"/>
          <w:trHeight w:val="91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1">
            <w:pPr>
              <w:spacing w:after="0" w:line="288" w:lineRule="auto"/>
              <w:ind w:left="90" w:right="150" w:firstLine="0"/>
              <w:rPr>
                <w:b w:val="1"/>
                <w:color w:val="323b4a"/>
              </w:rPr>
            </w:pPr>
            <w:r w:rsidDel="00000000" w:rsidR="00000000" w:rsidRPr="00000000">
              <w:rPr>
                <w:b w:val="1"/>
                <w:color w:val="323b4a"/>
                <w:rtl w:val="0"/>
              </w:rPr>
              <w:t xml:space="preserve">Evaluation/ Assessment</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2">
            <w:pPr>
              <w:spacing w:after="0" w:line="276" w:lineRule="auto"/>
              <w:rPr>
                <w:color w:val="444746"/>
              </w:rPr>
            </w:pPr>
            <w:r w:rsidDel="00000000" w:rsidR="00000000" w:rsidRPr="00000000">
              <w:rPr>
                <w:color w:val="444746"/>
                <w:rtl w:val="0"/>
              </w:rPr>
              <w:t xml:space="preserve">Describe how you will </w:t>
            </w:r>
            <w:r w:rsidDel="00000000" w:rsidR="00000000" w:rsidRPr="00000000">
              <w:rPr>
                <w:b w:val="1"/>
                <w:color w:val="444746"/>
                <w:rtl w:val="0"/>
              </w:rPr>
              <w:t xml:space="preserve">assess student learning</w:t>
            </w:r>
            <w:r w:rsidDel="00000000" w:rsidR="00000000" w:rsidRPr="00000000">
              <w:rPr>
                <w:color w:val="444746"/>
                <w:rtl w:val="0"/>
              </w:rPr>
              <w:t xml:space="preserve"> throughout the activity. This can include various methods such as observations of participation and collaboration, quizzes, presentations or rubrics assessing specific criteria.</w:t>
            </w:r>
          </w:p>
        </w:tc>
      </w:tr>
    </w:tbl>
    <w:p w:rsidR="00000000" w:rsidDel="00000000" w:rsidP="00000000" w:rsidRDefault="00000000" w:rsidRPr="00000000" w14:paraId="00000033">
      <w:pPr>
        <w:rPr>
          <w:color w:val="444746"/>
          <w:sz w:val="21"/>
          <w:szCs w:val="21"/>
          <w:highlight w:val="white"/>
        </w:rPr>
      </w:pPr>
      <w:r w:rsidDel="00000000" w:rsidR="00000000" w:rsidRPr="00000000">
        <w:rPr>
          <w:rtl w:val="0"/>
        </w:rPr>
      </w:r>
    </w:p>
    <w:p w:rsidR="00000000" w:rsidDel="00000000" w:rsidP="00000000" w:rsidRDefault="00000000" w:rsidRPr="00000000" w14:paraId="00000034">
      <w:pPr>
        <w:widowControl w:val="0"/>
        <w:spacing w:after="200" w:line="360" w:lineRule="auto"/>
        <w:rPr>
          <w:color w:val="222222"/>
          <w:highlight w:val="white"/>
        </w:rPr>
      </w:pPr>
      <w:r w:rsidDel="00000000" w:rsidR="00000000" w:rsidRPr="00000000">
        <w:rPr>
          <w:rtl w:val="0"/>
        </w:rPr>
      </w:r>
    </w:p>
    <w:sectPr>
      <w:headerReference r:id="rId9" w:type="default"/>
      <w:footerReference r:id="rId10" w:type="default"/>
      <w:footerReference r:id="rId11" w:type="first"/>
      <w:pgSz w:h="16839" w:w="11907" w:orient="portrait"/>
      <w:pgMar w:bottom="1440" w:top="1531"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700088</wp:posOffset>
              </wp:positionH>
              <wp:positionV relativeFrom="paragraph">
                <wp:posOffset>52388</wp:posOffset>
              </wp:positionV>
              <wp:extent cx="5471795" cy="723900"/>
              <wp:effectExtent b="0" l="0" r="0" t="0"/>
              <wp:wrapNone/>
              <wp:docPr id="85" name=""/>
              <a:graphic>
                <a:graphicData uri="http://schemas.microsoft.com/office/word/2010/wordprocessingShape">
                  <wps:wsp>
                    <wps:cNvSpPr/>
                    <wps:cNvPr id="3" name="Shape 3"/>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700088</wp:posOffset>
              </wp:positionH>
              <wp:positionV relativeFrom="paragraph">
                <wp:posOffset>52388</wp:posOffset>
              </wp:positionV>
              <wp:extent cx="5471795" cy="723900"/>
              <wp:effectExtent b="0" l="0" r="0" t="0"/>
              <wp:wrapNone/>
              <wp:docPr id="8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-609598</wp:posOffset>
          </wp:positionH>
          <wp:positionV relativeFrom="paragraph">
            <wp:posOffset>61725</wp:posOffset>
          </wp:positionV>
          <wp:extent cx="1311570" cy="506095"/>
          <wp:effectExtent b="0" l="0" r="0" t="0"/>
          <wp:wrapNone/>
          <wp:docPr id="9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700088</wp:posOffset>
              </wp:positionH>
              <wp:positionV relativeFrom="paragraph">
                <wp:posOffset>-19234</wp:posOffset>
              </wp:positionV>
              <wp:extent cx="5471795" cy="723900"/>
              <wp:effectExtent b="0" l="0" r="0" t="0"/>
              <wp:wrapNone/>
              <wp:docPr id="84"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700088</wp:posOffset>
              </wp:positionH>
              <wp:positionV relativeFrom="paragraph">
                <wp:posOffset>-19234</wp:posOffset>
              </wp:positionV>
              <wp:extent cx="5471795" cy="723900"/>
              <wp:effectExtent b="0" l="0" r="0" t="0"/>
              <wp:wrapNone/>
              <wp:docPr id="8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-466723</wp:posOffset>
          </wp:positionH>
          <wp:positionV relativeFrom="paragraph">
            <wp:posOffset>-19048</wp:posOffset>
          </wp:positionV>
          <wp:extent cx="1311570" cy="506095"/>
          <wp:effectExtent b="0" l="0" r="0" t="0"/>
          <wp:wrapNone/>
          <wp:docPr id="8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16c45b"/>
      </w:rPr>
    </w:pPr>
    <w:hyperlink r:id="rId1">
      <w:r w:rsidDel="00000000" w:rsidR="00000000" w:rsidRPr="00000000">
        <w:rPr>
          <w:color w:val="1155cc"/>
          <w:u w:val="single"/>
          <w:rtl w:val="0"/>
        </w:rPr>
        <w:t xml:space="preserve">https://thinker.ucd.ie/</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-465754</wp:posOffset>
          </wp:positionH>
          <wp:positionV relativeFrom="paragraph">
            <wp:posOffset>-177790</wp:posOffset>
          </wp:positionV>
          <wp:extent cx="1647825" cy="458736"/>
          <wp:effectExtent b="0" l="0" r="0" t="0"/>
          <wp:wrapNone/>
          <wp:docPr id="88"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s://thinker.ucd.ie/" TargetMode="External"/><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TfZxasA9cyhfB3SXJ+UjwuwwxA==">CgMxLjAyCGguZ2pkZ3hzMg5oLnllbmpjc2tkOXc3ajgAciExUXlULTdtQmhKSEh0VHQ3WG9rOGhBeU5xc3NkZm54eWg=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2025-03-24T12:51:00Z</dcterms:created>
  <dc:creator>Eleni Trichina</dc:creator>
</cp:coreProperties>
</file>